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042FE1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042FE1">
        <w:rPr>
          <w:rFonts w:ascii="Bookman Old Style" w:hAnsi="Bookman Old Style" w:cs="Arial"/>
          <w:b/>
          <w:bCs/>
          <w:noProof/>
        </w:rPr>
        <w:fldChar w:fldCharType="separate"/>
      </w:r>
      <w:r w:rsidR="00501850" w:rsidRPr="001B021D">
        <w:rPr>
          <w:rFonts w:ascii="Bookman Old Style" w:hAnsi="Bookman Old Style" w:cs="Arial"/>
          <w:b/>
          <w:bCs/>
          <w:noProof/>
        </w:rPr>
        <w:t>B.Sc.</w:t>
      </w:r>
      <w:r w:rsidR="00042FE1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042FE1">
        <w:rPr>
          <w:rFonts w:ascii="Bookman Old Style" w:hAnsi="Bookman Old Style" w:cs="Arial"/>
          <w:b/>
          <w:bCs/>
        </w:rPr>
        <w:fldChar w:fldCharType="begin"/>
      </w:r>
      <w:r w:rsidR="001C759E">
        <w:rPr>
          <w:rFonts w:ascii="Bookman Old Style" w:hAnsi="Bookman Old Style" w:cs="Arial"/>
          <w:b/>
          <w:bCs/>
        </w:rPr>
        <w:instrText xml:space="preserve"> MERGEFIELD DEPT_NAME </w:instrText>
      </w:r>
      <w:r w:rsidR="00042FE1">
        <w:rPr>
          <w:rFonts w:ascii="Bookman Old Style" w:hAnsi="Bookman Old Style" w:cs="Arial"/>
          <w:b/>
          <w:bCs/>
        </w:rPr>
        <w:fldChar w:fldCharType="separate"/>
      </w:r>
      <w:r w:rsidR="00501850" w:rsidRPr="001B021D">
        <w:rPr>
          <w:rFonts w:ascii="Bookman Old Style" w:hAnsi="Bookman Old Style" w:cs="Arial"/>
          <w:b/>
          <w:bCs/>
          <w:noProof/>
        </w:rPr>
        <w:t>STATISTICS</w:t>
      </w:r>
      <w:r w:rsidR="00042FE1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042FE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042FE1">
        <w:rPr>
          <w:rFonts w:ascii="Bookman Old Style" w:hAnsi="Bookman Old Style" w:cs="Arial"/>
        </w:rPr>
        <w:fldChar w:fldCharType="separate"/>
      </w:r>
      <w:r w:rsidR="00501850" w:rsidRPr="001B021D">
        <w:rPr>
          <w:rFonts w:ascii="Bookman Old Style" w:hAnsi="Bookman Old Style" w:cs="Arial"/>
          <w:noProof/>
        </w:rPr>
        <w:t>FIFTH</w:t>
      </w:r>
      <w:r w:rsidR="00042FE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042FE1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042FE1">
        <w:rPr>
          <w:rFonts w:ascii="Bookman Old Style" w:hAnsi="Bookman Old Style" w:cs="Arial"/>
        </w:rPr>
        <w:fldChar w:fldCharType="separate"/>
      </w:r>
      <w:r w:rsidR="00501850" w:rsidRPr="001B021D">
        <w:rPr>
          <w:rFonts w:ascii="Bookman Old Style" w:hAnsi="Bookman Old Style" w:cs="Arial"/>
          <w:noProof/>
        </w:rPr>
        <w:t>NOVEMBER 2010</w:t>
      </w:r>
      <w:r w:rsidR="00042FE1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042FE1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042FE1" w:rsidRPr="001C759E">
        <w:rPr>
          <w:rFonts w:ascii="Bookman Old Style" w:hAnsi="Bookman Old Style" w:cs="Arial"/>
          <w:b/>
        </w:rPr>
        <w:fldChar w:fldCharType="separate"/>
      </w:r>
      <w:r w:rsidR="00501850" w:rsidRPr="001B021D">
        <w:rPr>
          <w:rFonts w:ascii="Bookman Old Style" w:hAnsi="Bookman Old Style" w:cs="Arial"/>
          <w:b/>
          <w:noProof/>
        </w:rPr>
        <w:t>ST 5507</w:t>
      </w:r>
      <w:r w:rsidR="00042FE1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042FE1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042FE1" w:rsidRPr="001C759E">
        <w:rPr>
          <w:rFonts w:ascii="Bookman Old Style" w:hAnsi="Bookman Old Style" w:cs="Arial"/>
          <w:b/>
        </w:rPr>
        <w:fldChar w:fldCharType="separate"/>
      </w:r>
      <w:r w:rsidR="00501850" w:rsidRPr="001B021D">
        <w:rPr>
          <w:rFonts w:ascii="Bookman Old Style" w:hAnsi="Bookman Old Style" w:cs="Arial"/>
          <w:b/>
          <w:noProof/>
        </w:rPr>
        <w:t>COMPUTATIONAL STATISTICS</w:t>
      </w:r>
      <w:r w:rsidR="00042FE1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042FE1">
      <w:pPr>
        <w:jc w:val="center"/>
        <w:rPr>
          <w:rFonts w:ascii="Bookman Old Style" w:hAnsi="Bookman Old Style"/>
          <w:sz w:val="20"/>
          <w:szCs w:val="20"/>
        </w:rPr>
      </w:pPr>
      <w:r w:rsidRPr="00042FE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042FE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42FE1">
        <w:rPr>
          <w:rFonts w:ascii="Bookman Old Style" w:hAnsi="Bookman Old Style" w:cs="Arial"/>
        </w:rPr>
        <w:fldChar w:fldCharType="separate"/>
      </w:r>
      <w:r w:rsidR="00501850" w:rsidRPr="001B021D">
        <w:rPr>
          <w:rFonts w:ascii="Bookman Old Style" w:hAnsi="Bookman Old Style" w:cs="Arial"/>
          <w:noProof/>
        </w:rPr>
        <w:t>09-11-10</w:t>
      </w:r>
      <w:r w:rsidR="00042FE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01850" w:rsidRDefault="00042FE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042FE1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501850" w:rsidRPr="001B021D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501850" w:rsidRPr="00E96C94" w:rsidRDefault="00501850" w:rsidP="00501850">
      <w:pPr>
        <w:rPr>
          <w:sz w:val="28"/>
          <w:szCs w:val="28"/>
        </w:rPr>
      </w:pPr>
      <w:r w:rsidRPr="00E96C94">
        <w:rPr>
          <w:sz w:val="28"/>
          <w:szCs w:val="28"/>
        </w:rPr>
        <w:t>Answer all the questions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(5 X 20 =100)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C94">
        <w:rPr>
          <w:sz w:val="28"/>
          <w:szCs w:val="28"/>
        </w:rPr>
        <w:t xml:space="preserve"> </w:t>
      </w:r>
      <w:r w:rsidRPr="00E96C94">
        <w:rPr>
          <w:sz w:val="28"/>
          <w:szCs w:val="28"/>
        </w:rPr>
        <w:tab/>
      </w:r>
      <w:r w:rsidRPr="00E96C94">
        <w:rPr>
          <w:sz w:val="28"/>
          <w:szCs w:val="28"/>
        </w:rPr>
        <w:tab/>
      </w:r>
      <w:r w:rsidRPr="00E96C94">
        <w:rPr>
          <w:sz w:val="28"/>
          <w:szCs w:val="28"/>
        </w:rPr>
        <w:tab/>
      </w:r>
    </w:p>
    <w:p w:rsidR="00501850" w:rsidRPr="003E3A9C" w:rsidRDefault="00501850" w:rsidP="00501850">
      <w:r>
        <w:t xml:space="preserve">1 </w:t>
      </w:r>
      <w:r w:rsidRPr="003E3A9C">
        <w:t>a)  Consider  the population of 7 units with values  1, 2, 3, 4, 5, 6,7  Write down all possible of sample of 2 ( without replacement) from this population and verify that this sample population mean is an unbiased estimate of the population mean.</w:t>
      </w:r>
    </w:p>
    <w:p w:rsidR="00501850" w:rsidRDefault="00501850" w:rsidP="00501850">
      <w:pPr>
        <w:pStyle w:val="ListParagraph"/>
      </w:pPr>
      <w:r>
        <w:t>Also calculate its sample variance and verify that</w:t>
      </w:r>
    </w:p>
    <w:p w:rsidR="00501850" w:rsidRDefault="00501850" w:rsidP="00501850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It agrees  with the formula for the variance of the sample mean, and </w:t>
      </w:r>
    </w:p>
    <w:p w:rsidR="00501850" w:rsidRPr="006643DB" w:rsidRDefault="00501850" w:rsidP="00501850">
      <w:pPr>
        <w:pStyle w:val="ListParagraph"/>
        <w:numPr>
          <w:ilvl w:val="0"/>
          <w:numId w:val="25"/>
        </w:numPr>
        <w:tabs>
          <w:tab w:val="center" w:pos="4680"/>
        </w:tabs>
        <w:spacing w:after="200" w:line="276" w:lineRule="auto"/>
      </w:pPr>
      <w:r w:rsidRPr="006643DB">
        <w:t xml:space="preserve">This variance is less than the variance obtained from the sampling with replacement. </w:t>
      </w:r>
      <w:r w:rsidRPr="006643DB">
        <w:tab/>
      </w:r>
      <w:r w:rsidRPr="006643DB">
        <w:tab/>
      </w:r>
      <w:r w:rsidRPr="006643DB">
        <w:tab/>
      </w:r>
      <w:r w:rsidRPr="006643DB">
        <w:tab/>
      </w:r>
      <w:r w:rsidRPr="006643DB">
        <w:tab/>
      </w:r>
      <w:r w:rsidRPr="006643DB">
        <w:tab/>
      </w:r>
      <w:r w:rsidRPr="006643DB">
        <w:tab/>
      </w:r>
      <w:r w:rsidRPr="006643DB">
        <w:tab/>
      </w:r>
    </w:p>
    <w:p w:rsidR="00501850" w:rsidRDefault="00501850" w:rsidP="00501850">
      <w:r>
        <w:t xml:space="preserve">                                                              (Or )</w:t>
      </w:r>
    </w:p>
    <w:p w:rsidR="00501850" w:rsidRPr="00F12A41" w:rsidRDefault="00501850" w:rsidP="00501850">
      <w:pPr>
        <w:ind w:left="-180" w:hanging="180"/>
      </w:pPr>
      <w:r>
        <w:t xml:space="preserve">    b)  </w:t>
      </w:r>
      <w:r w:rsidRPr="00F12A41">
        <w:t xml:space="preserve">The table given below presents the summary of data for complete census of all the the 2010 </w:t>
      </w:r>
      <w:r>
        <w:t xml:space="preserve">                      </w:t>
      </w:r>
      <w:r w:rsidRPr="00F12A41">
        <w:t>farms in region. The farms were stratified according to the farm size in acres into seven strata, as shown in column 2 of the table. The number of farms in the different strata N</w:t>
      </w:r>
      <w:r w:rsidRPr="00F12A41">
        <w:rPr>
          <w:vertAlign w:val="subscript"/>
        </w:rPr>
        <w:t>i</w:t>
      </w:r>
      <w:r w:rsidRPr="00F12A41">
        <w:t xml:space="preserve"> are given in the column 3. The population values of the strata means 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</m:oMath>
      <w:r w:rsidRPr="00F12A41">
        <w:t xml:space="preserve"> ) and </w:t>
      </w:r>
      <w:r>
        <w:t xml:space="preserve">the </w:t>
      </w:r>
      <w:r w:rsidRPr="00F12A41">
        <w:t>strata standard deviation</w:t>
      </w:r>
      <w:r>
        <w:t xml:space="preserve"> ( S</w:t>
      </w:r>
      <w:r>
        <w:rPr>
          <w:vertAlign w:val="subscript"/>
        </w:rPr>
        <w:t>i</w:t>
      </w:r>
      <w:r>
        <w:t>)</w:t>
      </w:r>
      <w:r w:rsidRPr="00F12A41">
        <w:t xml:space="preserve"> for the area under wheat  a</w:t>
      </w:r>
      <w:r>
        <w:t>re given the frequency table</w:t>
      </w:r>
    </w:p>
    <w:p w:rsidR="00501850" w:rsidRDefault="00501850" w:rsidP="0050185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848"/>
        <w:gridCol w:w="1848"/>
        <w:gridCol w:w="1848"/>
        <w:gridCol w:w="1849"/>
        <w:gridCol w:w="1849"/>
      </w:tblGrid>
      <w:tr w:rsidR="00501850" w:rsidTr="002B3029"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Stratum  No.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 size</w:t>
            </w:r>
          </w:p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in acres )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farms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849" w:type="dxa"/>
          </w:tcPr>
          <w:p w:rsidR="00501850" w:rsidRDefault="00501850" w:rsidP="005018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area under wheat per farm in acres</w:t>
            </w:r>
          </w:p>
          <w:p w:rsidR="00501850" w:rsidRDefault="00501850" w:rsidP="005018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Deviation of area under wheat per farm in acres  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850" w:rsidTr="002B3029"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40 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501850" w:rsidTr="002B3029"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– 80  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501850" w:rsidTr="002B3029"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– 120 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501850" w:rsidTr="002B3029"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– 160 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501850" w:rsidTr="002B3029"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– 200 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501850" w:rsidTr="002B3029"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– 240 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501850" w:rsidTr="002B3029"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240</w:t>
            </w:r>
          </w:p>
        </w:tc>
        <w:tc>
          <w:tcPr>
            <w:tcW w:w="1848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1849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</w:tr>
    </w:tbl>
    <w:p w:rsidR="00501850" w:rsidRPr="005E7313" w:rsidRDefault="00501850" w:rsidP="00501850">
      <w:pPr>
        <w:pStyle w:val="ListParagraph"/>
      </w:pPr>
    </w:p>
    <w:p w:rsidR="00501850" w:rsidRDefault="00501850" w:rsidP="00501850">
      <w:r>
        <w:t xml:space="preserve">Calculate the sampling variance of the estimated area under wheat for the region from a sample of 150 farms if the farms are selected by the method of simple random sampling without stratification. </w:t>
      </w:r>
    </w:p>
    <w:p w:rsidR="00501850" w:rsidRDefault="00501850" w:rsidP="00501850"/>
    <w:p w:rsidR="00501850" w:rsidRDefault="00501850" w:rsidP="00501850"/>
    <w:p w:rsidR="00501850" w:rsidRPr="005A0742" w:rsidRDefault="00501850" w:rsidP="00501850">
      <w:r>
        <w:t>2</w:t>
      </w:r>
      <w:r w:rsidRPr="005A0742">
        <w:t>. a) A random variable takes values 0, 1, 2 with probabilities</w:t>
      </w:r>
    </w:p>
    <w:p w:rsidR="00501850" w:rsidRDefault="00042FE1" w:rsidP="00501850"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 w:rsidR="00501850" w:rsidRPr="005A0742">
        <w:rPr>
          <w:b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m:t>-</m:t>
            </m:r>
            <m:r>
              <m:rPr>
                <m:sty m:val="bi"/>
              </m:rP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den>
            </m:f>
          </m:e>
        </m:d>
        <m:r>
          <m:rPr>
            <m:sty m:val="bi"/>
          </m:rPr>
          <w:rPr>
            <w:rFonts w:ascii="Cambria Math"/>
          </w:rPr>
          <m:t xml:space="preserve">,   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 w:rsidR="00501850" w:rsidRPr="005A0742">
        <w:rPr>
          <w:b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m:t>-</m:t>
            </m:r>
            <m:r>
              <m:rPr>
                <m:sty m:val="bi"/>
              </m:rP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den>
            </m:f>
          </m:e>
        </m:d>
        <m:r>
          <m:rPr>
            <m:sty m:val="bi"/>
          </m:rPr>
          <w:rPr>
            <w:rFonts w:ascii="Cambria Math"/>
          </w:rPr>
          <m:t xml:space="preserve">,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 w:rsidR="00501850" w:rsidRPr="005A0742">
        <w:rPr>
          <w:b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m:t>-</m:t>
            </m:r>
            <m:r>
              <m:rPr>
                <m:sty m:val="bi"/>
              </m:rPr>
              <w:rPr>
                <w:rFonts w:asci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m:t>-</m:t>
            </m:r>
            <m:r>
              <m:rPr>
                <m:sty m:val="bi"/>
              </m:rP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 w:rsidR="00501850" w:rsidRPr="005A0742">
        <w:t xml:space="preserve">where N is a known number and </w:t>
      </w:r>
      <w:r w:rsidR="00501850" w:rsidRPr="005A0742">
        <w:rPr>
          <w:b/>
        </w:rPr>
        <w:t>α</w:t>
      </w:r>
      <w:r w:rsidR="00501850" w:rsidRPr="005A0742">
        <w:t xml:space="preserve"> and</w:t>
      </w:r>
      <w:r w:rsidR="00501850" w:rsidRPr="005A0742">
        <w:rPr>
          <w:b/>
        </w:rPr>
        <w:t>θ</w:t>
      </w:r>
      <w:r w:rsidR="00501850" w:rsidRPr="005A0742">
        <w:t xml:space="preserve"> are unknown parameters. If </w:t>
      </w:r>
      <w:r w:rsidR="00501850" w:rsidRPr="005A0742">
        <w:rPr>
          <w:b/>
        </w:rPr>
        <w:t>75</w:t>
      </w:r>
      <w:r w:rsidR="00501850" w:rsidRPr="005A0742">
        <w:t xml:space="preserve"> independent observations on </w:t>
      </w:r>
      <w:r w:rsidR="00501850" w:rsidRPr="005A0742">
        <w:rPr>
          <w:b/>
        </w:rPr>
        <w:t>X</w:t>
      </w:r>
      <w:r w:rsidR="00501850" w:rsidRPr="005A0742">
        <w:t xml:space="preserve"> yielded the values 0, 1, 2 with frequencies 27, 38, 10 estimate </w:t>
      </w:r>
      <w:r w:rsidR="00501850" w:rsidRPr="005A0742">
        <w:rPr>
          <w:b/>
        </w:rPr>
        <w:t>α</w:t>
      </w:r>
      <w:r w:rsidR="00501850" w:rsidRPr="005A0742">
        <w:t xml:space="preserve"> and </w:t>
      </w:r>
      <w:r w:rsidR="00501850" w:rsidRPr="005A0742">
        <w:rPr>
          <w:b/>
        </w:rPr>
        <w:t>θ</w:t>
      </w:r>
      <w:r w:rsidR="00501850" w:rsidRPr="005A0742">
        <w:t xml:space="preserve"> by the method of moments.</w:t>
      </w:r>
    </w:p>
    <w:p w:rsidR="00501850" w:rsidRPr="005A0742" w:rsidRDefault="00501850" w:rsidP="00501850"/>
    <w:p w:rsidR="00501850" w:rsidRPr="005A0742" w:rsidRDefault="00501850" w:rsidP="00501850">
      <w:r w:rsidRPr="005A0742">
        <w:t>b) If 6,11,4,8,7,6 is a sample from a normal population with mean</w:t>
      </w:r>
      <w:r>
        <w:t xml:space="preserve"> 6</w:t>
      </w:r>
      <w:r w:rsidRPr="005A0742">
        <w:t xml:space="preserve">. Find the maximum likelihood estimate for the variance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5A0742">
        <w:t>.</w:t>
      </w:r>
    </w:p>
    <w:p w:rsidR="00501850" w:rsidRPr="005A0742" w:rsidRDefault="00501850" w:rsidP="005018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(or)</w:t>
      </w:r>
    </w:p>
    <w:p w:rsidR="00501850" w:rsidRPr="005A0742" w:rsidRDefault="00501850" w:rsidP="00501850">
      <w:r>
        <w:lastRenderedPageBreak/>
        <w:t xml:space="preserve">c) </w:t>
      </w:r>
      <w:r w:rsidRPr="005A0742">
        <w:t>Given below is a random sample from normal population. Determine 95% confidence interval for the population standard deviation.</w:t>
      </w:r>
    </w:p>
    <w:p w:rsidR="00501850" w:rsidRDefault="00501850" w:rsidP="00501850">
      <w:r w:rsidRPr="005A0742">
        <w:t xml:space="preserve"> 160, 175, 161, 181, 158, 166, 174, 165, 172, 184, 170, 159, 169, 175, 179, 164</w:t>
      </w:r>
    </w:p>
    <w:p w:rsidR="00501850" w:rsidRPr="005A0742" w:rsidRDefault="00501850" w:rsidP="00501850"/>
    <w:p w:rsidR="00501850" w:rsidRPr="005A0742" w:rsidRDefault="00501850" w:rsidP="00501850">
      <w:r>
        <w:t>d</w:t>
      </w:r>
      <w:r w:rsidRPr="005A0742">
        <w:t xml:space="preserve">) A random sample of size 17 from a normal population  is found to have  </w:t>
      </w:r>
      <w:r w:rsidRPr="005A0742">
        <w:rPr>
          <w:position w:val="-4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15pt" o:ole="">
            <v:imagedata r:id="rId8" o:title=""/>
          </v:shape>
          <o:OLEObject Type="Embed" ProgID="Equation.3" ShapeID="_x0000_i1025" DrawAspect="Content" ObjectID="_1362569751" r:id="rId9"/>
        </w:object>
      </w:r>
      <w:r w:rsidRPr="005A0742">
        <w:t xml:space="preserve">4.7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=5.76 ,</m:t>
        </m:r>
      </m:oMath>
    </w:p>
    <w:p w:rsidR="00501850" w:rsidRPr="005A0742" w:rsidRDefault="00501850" w:rsidP="00501850">
      <w:r w:rsidRPr="005A0742">
        <w:t>find a 90</w:t>
      </w:r>
      <w:r w:rsidRPr="005A0742">
        <w:sym w:font="Symbol" w:char="F025"/>
      </w:r>
      <w:r w:rsidRPr="005A0742">
        <w:t xml:space="preserve"> confidence interval  for the mean of the population.</w:t>
      </w:r>
    </w:p>
    <w:p w:rsidR="00501850" w:rsidRDefault="00501850" w:rsidP="00501850"/>
    <w:p w:rsidR="00501850" w:rsidRPr="003A1BE2" w:rsidRDefault="00501850" w:rsidP="00501850">
      <w:r>
        <w:t>3</w:t>
      </w:r>
      <w:r w:rsidRPr="003A1BE2">
        <w:t>(a) Calculate seasonal indices by using Ratio to trend method for the following data:</w:t>
      </w:r>
    </w:p>
    <w:p w:rsidR="00501850" w:rsidRPr="00E23F54" w:rsidRDefault="00501850" w:rsidP="00501850">
      <w:pPr>
        <w:pStyle w:val="ListParagraph"/>
        <w:ind w:left="108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1707"/>
        <w:gridCol w:w="1737"/>
        <w:gridCol w:w="1692"/>
        <w:gridCol w:w="1693"/>
        <w:gridCol w:w="1693"/>
      </w:tblGrid>
      <w:tr w:rsidR="00501850" w:rsidRPr="00E23F54" w:rsidTr="002B3029">
        <w:tc>
          <w:tcPr>
            <w:tcW w:w="1707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15" w:type="dxa"/>
            <w:gridSpan w:val="4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Quarter</w:t>
            </w:r>
          </w:p>
        </w:tc>
      </w:tr>
      <w:tr w:rsidR="00501850" w:rsidRPr="00E23F54" w:rsidTr="002B3029">
        <w:tc>
          <w:tcPr>
            <w:tcW w:w="170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</w:t>
            </w:r>
          </w:p>
        </w:tc>
        <w:tc>
          <w:tcPr>
            <w:tcW w:w="173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92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IV</w:t>
            </w:r>
          </w:p>
        </w:tc>
      </w:tr>
      <w:tr w:rsidR="00501850" w:rsidRPr="00E23F54" w:rsidTr="002B3029">
        <w:tc>
          <w:tcPr>
            <w:tcW w:w="170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3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32</w:t>
            </w:r>
          </w:p>
        </w:tc>
      </w:tr>
      <w:tr w:rsidR="00501850" w:rsidRPr="00E23F54" w:rsidTr="002B3029">
        <w:tc>
          <w:tcPr>
            <w:tcW w:w="170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3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2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12</w:t>
            </w:r>
          </w:p>
        </w:tc>
      </w:tr>
      <w:tr w:rsidR="00501850" w:rsidRPr="00E23F54" w:rsidTr="002B3029">
        <w:tc>
          <w:tcPr>
            <w:tcW w:w="170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3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2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64</w:t>
            </w:r>
          </w:p>
        </w:tc>
      </w:tr>
      <w:tr w:rsidR="00501850" w:rsidRPr="00E23F54" w:rsidTr="002B3029">
        <w:tc>
          <w:tcPr>
            <w:tcW w:w="170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3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92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36</w:t>
            </w:r>
          </w:p>
        </w:tc>
      </w:tr>
      <w:tr w:rsidR="00501850" w:rsidRPr="00E23F54" w:rsidTr="002B3029">
        <w:tc>
          <w:tcPr>
            <w:tcW w:w="170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37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2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93" w:type="dxa"/>
            <w:vAlign w:val="center"/>
          </w:tcPr>
          <w:p w:rsidR="00501850" w:rsidRPr="00E23F54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112</w:t>
            </w:r>
          </w:p>
        </w:tc>
      </w:tr>
    </w:tbl>
    <w:p w:rsidR="00501850" w:rsidRPr="00E23F54" w:rsidRDefault="00501850" w:rsidP="00501850">
      <w:pPr>
        <w:pStyle w:val="ListParagraph"/>
      </w:pPr>
      <w:r>
        <w:br w:type="textWrapping" w:clear="all"/>
      </w:r>
    </w:p>
    <w:p w:rsidR="00501850" w:rsidRPr="00E23F54" w:rsidRDefault="00501850" w:rsidP="00501850">
      <w:pPr>
        <w:pStyle w:val="ListParagraph"/>
      </w:pPr>
      <w:r w:rsidRPr="00E23F54">
        <w:tab/>
      </w:r>
      <w:r w:rsidRPr="00E23F54">
        <w:tab/>
      </w:r>
      <w:r w:rsidRPr="00E23F54">
        <w:tab/>
      </w:r>
      <w:r w:rsidRPr="00E23F54">
        <w:tab/>
      </w:r>
      <w:r w:rsidRPr="00E23F54">
        <w:tab/>
        <w:t>(OR)</w:t>
      </w:r>
    </w:p>
    <w:p w:rsidR="00501850" w:rsidRPr="00E23F54" w:rsidRDefault="00501850" w:rsidP="00501850">
      <w:pPr>
        <w:pStyle w:val="ListParagraph"/>
      </w:pPr>
    </w:p>
    <w:p w:rsidR="00501850" w:rsidRPr="00E23F54" w:rsidRDefault="00501850" w:rsidP="00501850">
      <w:pPr>
        <w:pStyle w:val="ListParagraph"/>
      </w:pPr>
      <w:r w:rsidRPr="00E23F54">
        <w:t xml:space="preserve">  (b) Calculate 3 yearly moving averages and also draw the graph for the following data:</w:t>
      </w:r>
    </w:p>
    <w:p w:rsidR="00501850" w:rsidRPr="00E23F54" w:rsidRDefault="00501850" w:rsidP="0050185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712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501850" w:rsidRPr="00E23F54" w:rsidTr="002B3029"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2010</w:t>
            </w:r>
          </w:p>
        </w:tc>
      </w:tr>
      <w:tr w:rsidR="00501850" w:rsidRPr="00E23F54" w:rsidTr="002B3029"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Sales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10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360</w:t>
            </w:r>
          </w:p>
        </w:tc>
      </w:tr>
    </w:tbl>
    <w:p w:rsidR="00501850" w:rsidRPr="00E23F54" w:rsidRDefault="00501850" w:rsidP="00501850">
      <w:pPr>
        <w:pStyle w:val="ListParagraph"/>
      </w:pPr>
    </w:p>
    <w:p w:rsidR="00501850" w:rsidRPr="00E23F54" w:rsidRDefault="00501850" w:rsidP="00501850">
      <w:pPr>
        <w:pStyle w:val="ListParagraph"/>
      </w:pPr>
      <w:r w:rsidRPr="00E23F54">
        <w:t xml:space="preserve"> (c) Fit a straight line by the method of least square and also forecast the production for the year 2010 for the following data:</w:t>
      </w: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1252"/>
        <w:gridCol w:w="1403"/>
        <w:gridCol w:w="1403"/>
        <w:gridCol w:w="1404"/>
        <w:gridCol w:w="1404"/>
      </w:tblGrid>
      <w:tr w:rsidR="00501850" w:rsidRPr="00E23F54" w:rsidTr="002B3029">
        <w:tc>
          <w:tcPr>
            <w:tcW w:w="1656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25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3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03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04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04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2004</w:t>
            </w:r>
          </w:p>
        </w:tc>
      </w:tr>
      <w:tr w:rsidR="00501850" w:rsidRPr="00E23F54" w:rsidTr="002B3029">
        <w:tc>
          <w:tcPr>
            <w:tcW w:w="1656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 xml:space="preserve">Production </w:t>
            </w:r>
          </w:p>
        </w:tc>
        <w:tc>
          <w:tcPr>
            <w:tcW w:w="125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3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3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4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4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40</w:t>
            </w:r>
          </w:p>
        </w:tc>
      </w:tr>
    </w:tbl>
    <w:p w:rsidR="00501850" w:rsidRDefault="00501850" w:rsidP="00501850"/>
    <w:p w:rsidR="00501850" w:rsidRPr="00E23F54" w:rsidRDefault="00501850" w:rsidP="00501850">
      <w:r>
        <w:t>4</w:t>
      </w:r>
      <w:r w:rsidRPr="00E23F54">
        <w:t xml:space="preserve"> (a) Two random samples were drawn from two normal </w:t>
      </w:r>
      <w:r>
        <w:t>populations and the observations are</w:t>
      </w:r>
      <w:r w:rsidRPr="00E23F54">
        <w:t>:</w:t>
      </w:r>
    </w:p>
    <w:p w:rsidR="00501850" w:rsidRPr="00E23F54" w:rsidRDefault="00501850" w:rsidP="0050185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695"/>
        <w:gridCol w:w="712"/>
        <w:gridCol w:w="712"/>
        <w:gridCol w:w="712"/>
        <w:gridCol w:w="712"/>
        <w:gridCol w:w="711"/>
        <w:gridCol w:w="711"/>
        <w:gridCol w:w="711"/>
        <w:gridCol w:w="711"/>
        <w:gridCol w:w="711"/>
        <w:gridCol w:w="712"/>
        <w:gridCol w:w="712"/>
      </w:tblGrid>
      <w:tr w:rsidR="00501850" w:rsidRPr="00E23F54" w:rsidTr="002B3029">
        <w:tc>
          <w:tcPr>
            <w:tcW w:w="695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-</w:t>
            </w:r>
          </w:p>
        </w:tc>
      </w:tr>
      <w:tr w:rsidR="00501850" w:rsidRPr="00E23F54" w:rsidTr="002B3029">
        <w:tc>
          <w:tcPr>
            <w:tcW w:w="695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11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2" w:type="dxa"/>
          </w:tcPr>
          <w:p w:rsidR="00501850" w:rsidRPr="00E23F54" w:rsidRDefault="00501850" w:rsidP="002B30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97</w:t>
            </w:r>
          </w:p>
        </w:tc>
      </w:tr>
    </w:tbl>
    <w:p w:rsidR="00501850" w:rsidRDefault="00501850" w:rsidP="00501850">
      <w:pPr>
        <w:rPr>
          <w:lang w:val="en-IN"/>
        </w:rPr>
      </w:pPr>
    </w:p>
    <w:p w:rsidR="00501850" w:rsidRDefault="00501850" w:rsidP="00501850">
      <w:pPr>
        <w:rPr>
          <w:lang w:val="en-IN"/>
        </w:rPr>
      </w:pPr>
      <w:r w:rsidRPr="00166CE9">
        <w:rPr>
          <w:lang w:val="en-IN"/>
        </w:rPr>
        <w:t>Test whether the  two population</w:t>
      </w:r>
      <w:r>
        <w:rPr>
          <w:lang w:val="en-IN"/>
        </w:rPr>
        <w:t xml:space="preserve">s have the same variance at </w:t>
      </w:r>
      <w:r w:rsidRPr="00166CE9">
        <w:rPr>
          <w:lang w:val="en-IN"/>
        </w:rPr>
        <w:t xml:space="preserve">5% level of significance. </w:t>
      </w:r>
    </w:p>
    <w:p w:rsidR="00501850" w:rsidRPr="00166CE9" w:rsidRDefault="00501850" w:rsidP="00501850">
      <w:pPr>
        <w:rPr>
          <w:lang w:val="en-IN"/>
        </w:rPr>
      </w:pPr>
    </w:p>
    <w:p w:rsidR="00501850" w:rsidRPr="00E23F54" w:rsidRDefault="00501850" w:rsidP="00501850">
      <w:r>
        <w:t xml:space="preserve">b) </w:t>
      </w:r>
      <w:r w:rsidRPr="00E23F54">
        <w:t>The following table show the association between the performance and training of 870persons.Is the association significant.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01850" w:rsidRPr="00E23F54" w:rsidTr="002B3029"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</w:p>
        </w:tc>
      </w:tr>
      <w:tr w:rsidR="00501850" w:rsidRPr="00E23F54" w:rsidTr="002B3029"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Intensive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Total</w:t>
            </w:r>
          </w:p>
        </w:tc>
      </w:tr>
      <w:tr w:rsidR="00501850" w:rsidRPr="00E23F54" w:rsidTr="002B3029"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Above av</w:t>
            </w:r>
            <w:r>
              <w:rPr>
                <w:rFonts w:ascii="Times New Roman" w:hAnsi="Times New Roman" w:cs="Times New Roman"/>
              </w:rPr>
              <w:t>erage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290</w:t>
            </w:r>
          </w:p>
        </w:tc>
      </w:tr>
      <w:tr w:rsidR="00501850" w:rsidRPr="00E23F54" w:rsidTr="002B3029"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23F54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erage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300</w:t>
            </w:r>
          </w:p>
        </w:tc>
      </w:tr>
      <w:tr w:rsidR="00501850" w:rsidRPr="00E23F54" w:rsidTr="002B3029"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280</w:t>
            </w:r>
          </w:p>
        </w:tc>
      </w:tr>
      <w:tr w:rsidR="00501850" w:rsidRPr="00E23F54" w:rsidTr="002B3029"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8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49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870</w:t>
            </w:r>
          </w:p>
        </w:tc>
      </w:tr>
    </w:tbl>
    <w:p w:rsidR="00501850" w:rsidRDefault="00501850" w:rsidP="00501850">
      <w:r w:rsidRPr="00E23F54">
        <w:t xml:space="preserve">                                                           </w:t>
      </w:r>
    </w:p>
    <w:p w:rsidR="00501850" w:rsidRPr="00E23F54" w:rsidRDefault="00501850" w:rsidP="00501850">
      <w:pPr>
        <w:ind w:left="2880" w:firstLine="720"/>
      </w:pPr>
      <w:r>
        <w:t xml:space="preserve">   (or</w:t>
      </w:r>
      <w:r w:rsidRPr="00E23F54">
        <w:t>)</w:t>
      </w:r>
    </w:p>
    <w:p w:rsidR="00501850" w:rsidRPr="00E23F54" w:rsidRDefault="00501850" w:rsidP="00501850">
      <w:r>
        <w:t>(c</w:t>
      </w:r>
      <w:r w:rsidRPr="00E23F54">
        <w:t xml:space="preserve">)Apply the mann-whitney  -wilcoxon test </w:t>
      </w:r>
      <w:r>
        <w:t xml:space="preserve"> to </w:t>
      </w:r>
      <w:r w:rsidRPr="00E23F54">
        <w:t xml:space="preserve">the following data to test </w:t>
      </w:r>
    </w:p>
    <w:p w:rsidR="00501850" w:rsidRPr="00E23F54" w:rsidRDefault="00501850" w:rsidP="00501850">
      <w:r w:rsidRPr="00E23F54">
        <w:rPr>
          <w:position w:val="-12"/>
        </w:rPr>
        <w:object w:dxaOrig="1680" w:dyaOrig="360">
          <v:shape id="_x0000_i1026" type="#_x0000_t75" style="width:84pt;height:18.3pt" o:ole="">
            <v:imagedata r:id="rId10" o:title=""/>
          </v:shape>
          <o:OLEObject Type="Embed" ProgID="Equation.3" ShapeID="_x0000_i1026" DrawAspect="Content" ObjectID="_1362569752" r:id="rId11"/>
        </w:object>
      </w:r>
      <w:r w:rsidRPr="00E23F54">
        <w:rPr>
          <w:position w:val="-10"/>
        </w:rPr>
        <w:object w:dxaOrig="1380" w:dyaOrig="340">
          <v:shape id="_x0000_i1027" type="#_x0000_t75" style="width:68.85pt;height:17.7pt" o:ole="">
            <v:imagedata r:id="rId12" o:title=""/>
          </v:shape>
          <o:OLEObject Type="Embed" ProgID="Equation.3" ShapeID="_x0000_i1027" DrawAspect="Content" ObjectID="_1362569753" r:id="rId13"/>
        </w:object>
      </w:r>
    </w:p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501850" w:rsidRPr="00E23F54" w:rsidTr="002B3029"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60</w:t>
            </w:r>
          </w:p>
        </w:tc>
      </w:tr>
      <w:tr w:rsidR="00501850" w:rsidRPr="00E23F54" w:rsidTr="002B3029"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0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1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1" w:type="dxa"/>
          </w:tcPr>
          <w:p w:rsidR="00501850" w:rsidRPr="00E23F54" w:rsidRDefault="00501850" w:rsidP="002B3029">
            <w:pPr>
              <w:rPr>
                <w:rFonts w:ascii="Times New Roman" w:hAnsi="Times New Roman" w:cs="Times New Roman"/>
              </w:rPr>
            </w:pPr>
            <w:r w:rsidRPr="00E23F54">
              <w:rPr>
                <w:rFonts w:ascii="Times New Roman" w:hAnsi="Times New Roman" w:cs="Times New Roman"/>
              </w:rPr>
              <w:t>62</w:t>
            </w:r>
          </w:p>
        </w:tc>
      </w:tr>
    </w:tbl>
    <w:p w:rsidR="00501850" w:rsidRPr="00E23F54" w:rsidRDefault="00501850" w:rsidP="00501850"/>
    <w:p w:rsidR="00501850" w:rsidRPr="00E23F54" w:rsidRDefault="00501850" w:rsidP="00501850">
      <w:r>
        <w:t>(d</w:t>
      </w:r>
      <w:r w:rsidRPr="00E23F54">
        <w:t>)  A group of 5 patients treated with machine A weight</w:t>
      </w:r>
      <w:r>
        <w:t xml:space="preserve">ed </w:t>
      </w:r>
      <w:r w:rsidRPr="00E23F54">
        <w:t>42, 39, 48, 60, 41. A second group of 5 patients treated with machine B weighted 38, 42, 48, 67, 40 kg. Do the two machine differ significantly with regard to their effect in increasing weight?</w:t>
      </w:r>
    </w:p>
    <w:p w:rsidR="00501850" w:rsidRDefault="00501850" w:rsidP="00501850">
      <w:pPr>
        <w:pStyle w:val="ListParagraph"/>
        <w:ind w:left="0"/>
      </w:pPr>
      <w:r>
        <w:lastRenderedPageBreak/>
        <w:t>5) a) From the following data compute price index by applying weighted  average of price relatives method using:</w:t>
      </w:r>
    </w:p>
    <w:p w:rsidR="00501850" w:rsidRDefault="00501850" w:rsidP="00501850">
      <w:pPr>
        <w:pStyle w:val="ListParagraph"/>
        <w:ind w:left="0"/>
      </w:pPr>
      <w:r>
        <w:t>(i) Arithmetic mean, and</w:t>
      </w:r>
    </w:p>
    <w:p w:rsidR="00501850" w:rsidRDefault="00501850" w:rsidP="00501850">
      <w:pPr>
        <w:pStyle w:val="ListParagraph"/>
        <w:ind w:left="0"/>
      </w:pPr>
      <w:r w:rsidRPr="003813E6">
        <w:t xml:space="preserve"> </w:t>
      </w:r>
      <w:r>
        <w:t xml:space="preserve">(ii) Geometric mean.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  <w:r>
        <w:tab/>
      </w:r>
    </w:p>
    <w:p w:rsidR="00501850" w:rsidRDefault="00501850" w:rsidP="00501850">
      <w:pPr>
        <w:pStyle w:val="ListParagraph"/>
        <w:ind w:left="0"/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501850" w:rsidTr="002B3029"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Commodities 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tabs>
                <w:tab w:val="center" w:pos="99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  <w:p w:rsidR="00501850" w:rsidRPr="00473D49" w:rsidRDefault="00501850" w:rsidP="002B3029">
            <w:pPr>
              <w:pStyle w:val="ListParagraph"/>
              <w:tabs>
                <w:tab w:val="left" w:pos="555"/>
                <w:tab w:val="center" w:pos="99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</w:p>
        </w:tc>
        <w:tc>
          <w:tcPr>
            <w:tcW w:w="2214" w:type="dxa"/>
          </w:tcPr>
          <w:p w:rsidR="00501850" w:rsidRPr="00111A8F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0 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501850" w:rsidRPr="00111A8F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</w:t>
            </w:r>
          </w:p>
        </w:tc>
      </w:tr>
      <w:tr w:rsidR="00501850" w:rsidTr="002B3029"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Sugar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kg.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501850" w:rsidTr="002B3029"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Rice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kg.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501850" w:rsidTr="002B3029"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Milk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lt.</w:t>
            </w:r>
          </w:p>
        </w:tc>
        <w:tc>
          <w:tcPr>
            <w:tcW w:w="2214" w:type="dxa"/>
          </w:tcPr>
          <w:p w:rsidR="00501850" w:rsidRDefault="00501850" w:rsidP="002B30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</w:tbl>
    <w:p w:rsidR="00501850" w:rsidRDefault="00501850" w:rsidP="00501850">
      <w:pPr>
        <w:pStyle w:val="ListParagraph"/>
        <w:ind w:left="0"/>
      </w:pPr>
    </w:p>
    <w:p w:rsidR="00501850" w:rsidRDefault="00501850" w:rsidP="00501850">
      <w:r>
        <w:t xml:space="preserve">b)Construct index number of price from the following data by applying </w:t>
      </w:r>
    </w:p>
    <w:p w:rsidR="00501850" w:rsidRDefault="00501850" w:rsidP="00501850"/>
    <w:p w:rsidR="00501850" w:rsidRPr="00C17D66" w:rsidRDefault="00501850" w:rsidP="00501850">
      <w:pPr>
        <w:pStyle w:val="ListParagraph"/>
        <w:numPr>
          <w:ilvl w:val="0"/>
          <w:numId w:val="26"/>
        </w:numPr>
      </w:pPr>
      <w:r>
        <w:t>Laspeyre’s</w:t>
      </w:r>
      <w:r w:rsidRPr="00C17D66">
        <w:t xml:space="preserve"> </w:t>
      </w:r>
      <w:r>
        <w:t>method</w:t>
      </w:r>
    </w:p>
    <w:p w:rsidR="00501850" w:rsidRPr="00C17D66" w:rsidRDefault="00501850" w:rsidP="00501850">
      <w:pPr>
        <w:pStyle w:val="ListParagraph"/>
        <w:numPr>
          <w:ilvl w:val="0"/>
          <w:numId w:val="26"/>
        </w:numPr>
      </w:pPr>
      <w:r>
        <w:t>Paasche’s method</w:t>
      </w:r>
    </w:p>
    <w:p w:rsidR="00501850" w:rsidRDefault="00501850" w:rsidP="00501850">
      <w:pPr>
        <w:pStyle w:val="ListParagraph"/>
        <w:numPr>
          <w:ilvl w:val="0"/>
          <w:numId w:val="26"/>
        </w:numPr>
      </w:pPr>
      <w:r w:rsidRPr="004A5094">
        <w:t xml:space="preserve">Bowleys method,  </w:t>
      </w:r>
    </w:p>
    <w:p w:rsidR="00501850" w:rsidRPr="00C17D66" w:rsidRDefault="00501850" w:rsidP="00501850">
      <w:pPr>
        <w:pStyle w:val="ListParagraph"/>
        <w:numPr>
          <w:ilvl w:val="0"/>
          <w:numId w:val="26"/>
        </w:numPr>
      </w:pPr>
      <w:r w:rsidRPr="004A5094">
        <w:t xml:space="preserve"> Fisher’s ideal method,  and</w:t>
      </w:r>
    </w:p>
    <w:p w:rsidR="00501850" w:rsidRPr="00C17D66" w:rsidRDefault="00501850" w:rsidP="00501850">
      <w:pPr>
        <w:pStyle w:val="ListParagraph"/>
        <w:numPr>
          <w:ilvl w:val="0"/>
          <w:numId w:val="26"/>
        </w:numPr>
      </w:pPr>
      <w:r w:rsidRPr="00C17D66">
        <w:t>Marshall edgeworth method</w:t>
      </w:r>
    </w:p>
    <w:p w:rsidR="00501850" w:rsidRPr="00C17D66" w:rsidRDefault="00501850" w:rsidP="00501850">
      <w:pPr>
        <w:ind w:left="-480"/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501850" w:rsidRPr="00C17D66" w:rsidTr="002B3029">
        <w:tc>
          <w:tcPr>
            <w:tcW w:w="1771" w:type="dxa"/>
            <w:vMerge w:val="restart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Commodity</w:t>
            </w:r>
          </w:p>
        </w:tc>
        <w:tc>
          <w:tcPr>
            <w:tcW w:w="3542" w:type="dxa"/>
            <w:gridSpan w:val="2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gridSpan w:val="2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1850" w:rsidRPr="00C17D66" w:rsidTr="002B3029">
        <w:tc>
          <w:tcPr>
            <w:tcW w:w="1771" w:type="dxa"/>
            <w:vMerge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Price Rs.</w:t>
            </w:r>
          </w:p>
        </w:tc>
        <w:tc>
          <w:tcPr>
            <w:tcW w:w="1771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771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1772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Quantity</w:t>
            </w:r>
          </w:p>
        </w:tc>
      </w:tr>
      <w:tr w:rsidR="00501850" w:rsidRPr="00C17D66" w:rsidTr="002B3029">
        <w:tc>
          <w:tcPr>
            <w:tcW w:w="1771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A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B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C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1" w:type="dxa"/>
          </w:tcPr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2" w:type="dxa"/>
          </w:tcPr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501850" w:rsidRDefault="00501850" w:rsidP="00501850">
      <w:pPr>
        <w:pStyle w:val="ListParagraph"/>
        <w:ind w:left="1440"/>
      </w:pPr>
    </w:p>
    <w:p w:rsidR="00501850" w:rsidRDefault="00501850" w:rsidP="00501850">
      <w:pPr>
        <w:pStyle w:val="ListParagraph"/>
        <w:ind w:left="1440"/>
      </w:pPr>
      <w:r>
        <w:t xml:space="preserve">         </w:t>
      </w:r>
    </w:p>
    <w:p w:rsidR="00501850" w:rsidRDefault="00501850" w:rsidP="00501850">
      <w:pPr>
        <w:pStyle w:val="ListParagraph"/>
        <w:ind w:left="1440"/>
      </w:pPr>
      <w:r>
        <w:t xml:space="preserve">                              Or</w:t>
      </w:r>
    </w:p>
    <w:p w:rsidR="00501850" w:rsidRPr="00CA3BFB" w:rsidRDefault="00501850" w:rsidP="00501850">
      <w:r>
        <w:t>c)</w:t>
      </w:r>
      <w:r w:rsidRPr="00CA3BFB">
        <w:t xml:space="preserve"> From the following data, calculate Fisher’s  ideal index and prove that it satisfies both the time reversal test and factor reversal tests.</w:t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501850" w:rsidRPr="00C17D66" w:rsidTr="002B3029">
        <w:tc>
          <w:tcPr>
            <w:tcW w:w="1771" w:type="dxa"/>
            <w:vMerge w:val="restart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Commodity</w:t>
            </w:r>
          </w:p>
        </w:tc>
        <w:tc>
          <w:tcPr>
            <w:tcW w:w="3542" w:type="dxa"/>
            <w:gridSpan w:val="2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gridSpan w:val="2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1850" w:rsidRPr="00C17D66" w:rsidTr="002B3029">
        <w:tc>
          <w:tcPr>
            <w:tcW w:w="1771" w:type="dxa"/>
            <w:vMerge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Price Rs.</w:t>
            </w:r>
          </w:p>
        </w:tc>
        <w:tc>
          <w:tcPr>
            <w:tcW w:w="1771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771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1772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Quantity</w:t>
            </w:r>
          </w:p>
        </w:tc>
      </w:tr>
      <w:tr w:rsidR="00501850" w:rsidRPr="00C17D66" w:rsidTr="002B3029">
        <w:tc>
          <w:tcPr>
            <w:tcW w:w="1771" w:type="dxa"/>
          </w:tcPr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A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B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 w:rsidRPr="00C17D66">
              <w:rPr>
                <w:rFonts w:ascii="Times New Roman" w:hAnsi="Times New Roman" w:cs="Times New Roman"/>
              </w:rPr>
              <w:t>C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2" w:type="dxa"/>
          </w:tcPr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01850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01850" w:rsidRPr="00C17D66" w:rsidRDefault="00501850" w:rsidP="002B3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01850" w:rsidRDefault="00501850" w:rsidP="00501850"/>
    <w:p w:rsidR="00501850" w:rsidRDefault="00501850" w:rsidP="00501850">
      <w:r>
        <w:t>d)</w:t>
      </w:r>
      <w:r w:rsidRPr="002F6DAA">
        <w:t>From the following data of the wholesale prices of wheat for the ten year</w:t>
      </w:r>
      <w:r>
        <w:t xml:space="preserve">s construct index numbers </w:t>
      </w:r>
      <w:r w:rsidRPr="002F6DAA">
        <w:t xml:space="preserve">  (a)</w:t>
      </w:r>
      <w:r>
        <w:t xml:space="preserve"> taking</w:t>
      </w:r>
      <w:r w:rsidRPr="002F6DAA">
        <w:t xml:space="preserve"> 1999 as base, and  (b) by chain base method.</w:t>
      </w:r>
      <w:r>
        <w:tab/>
      </w:r>
      <w:r>
        <w:tab/>
        <w:t>(10)</w:t>
      </w:r>
    </w:p>
    <w:p w:rsidR="00501850" w:rsidRPr="002F6DAA" w:rsidRDefault="00501850" w:rsidP="00501850"/>
    <w:tbl>
      <w:tblPr>
        <w:tblStyle w:val="TableGrid"/>
        <w:tblW w:w="0" w:type="auto"/>
        <w:tblInd w:w="720" w:type="dxa"/>
        <w:tblLook w:val="04A0"/>
      </w:tblPr>
      <w:tblGrid>
        <w:gridCol w:w="3249"/>
        <w:gridCol w:w="3252"/>
      </w:tblGrid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of wheat ( Rs. Per 10 kg )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1850" w:rsidTr="002B3029">
        <w:trPr>
          <w:trHeight w:val="255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01850" w:rsidTr="002B3029">
        <w:trPr>
          <w:trHeight w:val="270"/>
        </w:trPr>
        <w:tc>
          <w:tcPr>
            <w:tcW w:w="3249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252" w:type="dxa"/>
            <w:vAlign w:val="center"/>
          </w:tcPr>
          <w:p w:rsidR="00501850" w:rsidRDefault="00501850" w:rsidP="002B30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E3FC1" w:rsidRPr="00501850" w:rsidRDefault="005E3FC1" w:rsidP="00501850">
      <w:pPr>
        <w:tabs>
          <w:tab w:val="left" w:pos="4557"/>
        </w:tabs>
        <w:rPr>
          <w:rFonts w:ascii="Bookman Old Style" w:hAnsi="Bookman Old Style"/>
        </w:rPr>
      </w:pPr>
    </w:p>
    <w:sectPr w:rsidR="005E3FC1" w:rsidRPr="00501850" w:rsidSect="009A4157">
      <w:footerReference w:type="even" r:id="rId14"/>
      <w:footerReference w:type="default" r:id="rId15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F7" w:rsidRDefault="00F636F7">
      <w:r>
        <w:separator/>
      </w:r>
    </w:p>
  </w:endnote>
  <w:endnote w:type="continuationSeparator" w:id="1">
    <w:p w:rsidR="00F636F7" w:rsidRDefault="00F6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042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042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E61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F7" w:rsidRDefault="00F636F7">
      <w:r>
        <w:separator/>
      </w:r>
    </w:p>
  </w:footnote>
  <w:footnote w:type="continuationSeparator" w:id="1">
    <w:p w:rsidR="00F636F7" w:rsidRDefault="00F63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3B360C"/>
    <w:multiLevelType w:val="hybridMultilevel"/>
    <w:tmpl w:val="CD8E7044"/>
    <w:lvl w:ilvl="0" w:tplc="E4E47D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036F52"/>
    <w:multiLevelType w:val="hybridMultilevel"/>
    <w:tmpl w:val="B46C03FE"/>
    <w:lvl w:ilvl="0" w:tplc="E5B4DB6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8"/>
  </w:num>
  <w:num w:numId="5">
    <w:abstractNumId w:val="19"/>
  </w:num>
  <w:num w:numId="6">
    <w:abstractNumId w:val="2"/>
  </w:num>
  <w:num w:numId="7">
    <w:abstractNumId w:val="14"/>
  </w:num>
  <w:num w:numId="8">
    <w:abstractNumId w:val="11"/>
  </w:num>
  <w:num w:numId="9">
    <w:abstractNumId w:val="22"/>
  </w:num>
  <w:num w:numId="10">
    <w:abstractNumId w:val="17"/>
  </w:num>
  <w:num w:numId="11">
    <w:abstractNumId w:val="25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20"/>
  </w:num>
  <w:num w:numId="19">
    <w:abstractNumId w:val="23"/>
  </w:num>
  <w:num w:numId="20">
    <w:abstractNumId w:val="9"/>
  </w:num>
  <w:num w:numId="21">
    <w:abstractNumId w:val="2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42FE1"/>
    <w:rsid w:val="00063E61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501850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93692A"/>
    <w:rsid w:val="00964167"/>
    <w:rsid w:val="009A4157"/>
    <w:rsid w:val="00A00BE8"/>
    <w:rsid w:val="00A9764D"/>
    <w:rsid w:val="00AB1134"/>
    <w:rsid w:val="00AF5359"/>
    <w:rsid w:val="00B34CA0"/>
    <w:rsid w:val="00B43873"/>
    <w:rsid w:val="00B6626E"/>
    <w:rsid w:val="00BA71A9"/>
    <w:rsid w:val="00BA756B"/>
    <w:rsid w:val="00D32A20"/>
    <w:rsid w:val="00D42BFA"/>
    <w:rsid w:val="00D47FDB"/>
    <w:rsid w:val="00DF5F03"/>
    <w:rsid w:val="00F20C90"/>
    <w:rsid w:val="00F44CC0"/>
    <w:rsid w:val="00F636F7"/>
    <w:rsid w:val="00F92C28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B4387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4387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3873"/>
    <w:rPr>
      <w:i/>
      <w:iCs/>
    </w:rPr>
  </w:style>
  <w:style w:type="paragraph" w:styleId="Subtitle">
    <w:name w:val="Subtitle"/>
    <w:basedOn w:val="Normal"/>
    <w:qFormat/>
    <w:rsid w:val="00B43873"/>
    <w:pPr>
      <w:jc w:val="center"/>
    </w:pPr>
    <w:rPr>
      <w:b/>
      <w:bCs/>
    </w:rPr>
  </w:style>
  <w:style w:type="paragraph" w:styleId="Header">
    <w:name w:val="header"/>
    <w:basedOn w:val="Normal"/>
    <w:semiHidden/>
    <w:rsid w:val="00B43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4387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B43873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qFormat/>
    <w:rsid w:val="00D47FDB"/>
    <w:pPr>
      <w:ind w:left="720"/>
      <w:contextualSpacing/>
    </w:pPr>
  </w:style>
  <w:style w:type="table" w:styleId="TableGrid">
    <w:name w:val="Table Grid"/>
    <w:basedOn w:val="TableNormal"/>
    <w:rsid w:val="00501850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2010-11-03T13:12:00Z</cp:lastPrinted>
  <dcterms:created xsi:type="dcterms:W3CDTF">2010-11-03T13:12:00Z</dcterms:created>
  <dcterms:modified xsi:type="dcterms:W3CDTF">2011-03-25T09:19:00Z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